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A" w:rsidRPr="00B56850" w:rsidRDefault="001F7C6A" w:rsidP="00C04145">
      <w:pPr>
        <w:pStyle w:val="1"/>
        <w:pageBreakBefore/>
        <w:jc w:val="center"/>
        <w:rPr>
          <w:sz w:val="20"/>
          <w:szCs w:val="20"/>
        </w:rPr>
      </w:pPr>
      <w:r w:rsidRPr="00B56850">
        <w:rPr>
          <w:sz w:val="20"/>
          <w:szCs w:val="20"/>
          <w:lang w:val="ru-RU"/>
        </w:rPr>
        <w:t xml:space="preserve">Описание </w:t>
      </w:r>
      <w:r w:rsidRPr="00B56850">
        <w:rPr>
          <w:sz w:val="20"/>
          <w:szCs w:val="20"/>
        </w:rPr>
        <w:t xml:space="preserve">схем </w:t>
      </w:r>
      <w:r w:rsidRPr="00B56850">
        <w:rPr>
          <w:sz w:val="20"/>
          <w:szCs w:val="20"/>
          <w:lang w:val="ru-RU"/>
        </w:rPr>
        <w:t>сертификации</w:t>
      </w:r>
      <w:r w:rsidR="00C04145">
        <w:rPr>
          <w:sz w:val="20"/>
          <w:szCs w:val="20"/>
          <w:lang w:val="ru-RU"/>
        </w:rPr>
        <w:t xml:space="preserve">, </w:t>
      </w:r>
      <w:r w:rsidR="00C04145" w:rsidRPr="00C04145">
        <w:rPr>
          <w:sz w:val="20"/>
          <w:szCs w:val="20"/>
          <w:lang w:val="ru-RU"/>
        </w:rPr>
        <w:t>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p w:rsidR="003F2E29" w:rsidRPr="003F2E29" w:rsidRDefault="003F2E29" w:rsidP="003F2E29">
      <w:pPr>
        <w:widowControl w:val="0"/>
        <w:autoSpaceDE w:val="0"/>
        <w:autoSpaceDN w:val="0"/>
        <w:ind w:right="195" w:firstLine="668"/>
        <w:jc w:val="both"/>
        <w:rPr>
          <w:rFonts w:eastAsia="MS Mincho"/>
          <w:sz w:val="20"/>
          <w:szCs w:val="20"/>
          <w:lang w:eastAsia="x-none"/>
        </w:rPr>
      </w:pP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D72AD5" w:rsidRPr="00F0469D" w:rsidTr="004177C1">
        <w:trPr>
          <w:tblHeader/>
        </w:trPr>
        <w:tc>
          <w:tcPr>
            <w:tcW w:w="15593" w:type="dxa"/>
            <w:gridSpan w:val="12"/>
            <w:tcBorders>
              <w:top w:val="single" w:sz="6" w:space="0" w:color="333333"/>
              <w:left w:val="single" w:sz="6" w:space="0" w:color="333333"/>
              <w:right w:val="single" w:sz="6" w:space="0" w:color="333333"/>
            </w:tcBorders>
            <w:vAlign w:val="center"/>
          </w:tcPr>
          <w:p w:rsidR="00D72AD5" w:rsidRPr="00F0469D" w:rsidRDefault="00D72AD5" w:rsidP="004177C1">
            <w:pPr>
              <w:jc w:val="center"/>
              <w:rPr>
                <w:b/>
                <w:sz w:val="20"/>
                <w:szCs w:val="20"/>
              </w:rPr>
            </w:pPr>
            <w:r w:rsidRPr="00F0469D">
              <w:rPr>
                <w:b/>
                <w:sz w:val="20"/>
                <w:szCs w:val="20"/>
              </w:rPr>
              <w:t>Таблица 1 - Описание схем сертификации</w:t>
            </w:r>
          </w:p>
        </w:tc>
      </w:tr>
      <w:tr w:rsidR="00D72AD5" w:rsidRPr="00F0469D" w:rsidTr="004177C1">
        <w:trPr>
          <w:tblHeader/>
        </w:trPr>
        <w:tc>
          <w:tcPr>
            <w:tcW w:w="1558" w:type="dxa"/>
            <w:vMerge w:val="restart"/>
            <w:tcBorders>
              <w:top w:val="single" w:sz="6" w:space="0" w:color="333333"/>
              <w:left w:val="single" w:sz="6" w:space="0" w:color="333333"/>
              <w:right w:val="single" w:sz="4" w:space="0" w:color="auto"/>
            </w:tcBorders>
            <w:vAlign w:val="center"/>
          </w:tcPr>
          <w:p w:rsidR="00D72AD5" w:rsidRPr="00F0469D" w:rsidRDefault="00D72AD5" w:rsidP="004177C1">
            <w:pPr>
              <w:jc w:val="center"/>
              <w:rPr>
                <w:sz w:val="20"/>
                <w:szCs w:val="20"/>
              </w:rPr>
            </w:pPr>
            <w:r w:rsidRPr="00F0469D">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D72AD5" w:rsidRPr="00F0469D" w:rsidRDefault="00D72AD5" w:rsidP="004177C1">
            <w:pPr>
              <w:jc w:val="center"/>
              <w:rPr>
                <w:sz w:val="20"/>
                <w:szCs w:val="20"/>
              </w:rPr>
            </w:pPr>
            <w:r w:rsidRPr="00F0469D">
              <w:rPr>
                <w:sz w:val="20"/>
                <w:szCs w:val="20"/>
              </w:rPr>
              <w:t>Элементы схемы</w:t>
            </w:r>
          </w:p>
        </w:tc>
      </w:tr>
      <w:tr w:rsidR="00D72AD5" w:rsidRPr="00F0469D" w:rsidTr="004177C1">
        <w:trPr>
          <w:tblHeader/>
        </w:trPr>
        <w:tc>
          <w:tcPr>
            <w:tcW w:w="1558" w:type="dxa"/>
            <w:vMerge/>
            <w:tcBorders>
              <w:left w:val="single" w:sz="6" w:space="0" w:color="333333"/>
              <w:right w:val="single" w:sz="4" w:space="0" w:color="auto"/>
            </w:tcBorders>
            <w:vAlign w:val="center"/>
          </w:tcPr>
          <w:p w:rsidR="00D72AD5" w:rsidRPr="00F0469D" w:rsidRDefault="00D72AD5" w:rsidP="004177C1">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D72AD5" w:rsidRPr="00F0469D" w:rsidRDefault="00D72AD5" w:rsidP="004177C1">
            <w:pPr>
              <w:jc w:val="center"/>
              <w:rPr>
                <w:sz w:val="20"/>
                <w:szCs w:val="20"/>
              </w:rPr>
            </w:pPr>
            <w:r w:rsidRPr="00F0469D">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D72AD5" w:rsidRPr="00F0469D" w:rsidRDefault="00D72AD5" w:rsidP="004177C1">
            <w:pPr>
              <w:jc w:val="center"/>
              <w:rPr>
                <w:sz w:val="20"/>
                <w:szCs w:val="20"/>
              </w:rPr>
            </w:pPr>
            <w:r w:rsidRPr="00F0469D">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D72AD5" w:rsidRPr="00F0469D" w:rsidRDefault="00D72AD5" w:rsidP="004177C1">
            <w:pPr>
              <w:jc w:val="center"/>
              <w:rPr>
                <w:sz w:val="20"/>
                <w:szCs w:val="20"/>
              </w:rPr>
            </w:pPr>
            <w:r w:rsidRPr="00F0469D">
              <w:rPr>
                <w:sz w:val="20"/>
                <w:szCs w:val="20"/>
              </w:rPr>
              <w:t>исследование</w:t>
            </w:r>
            <w:bookmarkStart w:id="0" w:name="l303"/>
            <w:bookmarkEnd w:id="0"/>
            <w:r w:rsidRPr="00F0469D">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D72AD5" w:rsidRPr="00F0469D" w:rsidRDefault="00D72AD5" w:rsidP="004177C1">
            <w:pPr>
              <w:jc w:val="center"/>
              <w:rPr>
                <w:sz w:val="20"/>
                <w:szCs w:val="20"/>
              </w:rPr>
            </w:pPr>
            <w:r w:rsidRPr="00F0469D">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D72AD5" w:rsidRPr="00F0469D" w:rsidRDefault="00D72AD5" w:rsidP="004177C1">
            <w:pPr>
              <w:jc w:val="center"/>
              <w:rPr>
                <w:sz w:val="20"/>
                <w:szCs w:val="20"/>
              </w:rPr>
            </w:pPr>
            <w:r w:rsidRPr="00F0469D">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D72AD5" w:rsidRPr="00F0469D" w:rsidRDefault="00D72AD5" w:rsidP="004177C1">
            <w:pPr>
              <w:jc w:val="center"/>
              <w:rPr>
                <w:sz w:val="20"/>
                <w:szCs w:val="20"/>
              </w:rPr>
            </w:pPr>
            <w:r w:rsidRPr="00F0469D">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инспекционный контроль</w:t>
            </w:r>
          </w:p>
        </w:tc>
      </w:tr>
      <w:tr w:rsidR="00D72AD5" w:rsidRPr="00F0469D" w:rsidTr="004177C1">
        <w:trPr>
          <w:tblHeader/>
        </w:trPr>
        <w:tc>
          <w:tcPr>
            <w:tcW w:w="1558" w:type="dxa"/>
            <w:vMerge/>
            <w:tcBorders>
              <w:left w:val="single" w:sz="6" w:space="0" w:color="333333"/>
              <w:bottom w:val="single" w:sz="6" w:space="0" w:color="333333"/>
              <w:right w:val="single" w:sz="4" w:space="0" w:color="auto"/>
            </w:tcBorders>
            <w:vAlign w:val="center"/>
          </w:tcPr>
          <w:p w:rsidR="00D72AD5" w:rsidRPr="00F0469D" w:rsidRDefault="00D72AD5" w:rsidP="004177C1">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D72AD5" w:rsidRPr="00F0469D" w:rsidRDefault="00D72AD5" w:rsidP="004177C1">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D72AD5" w:rsidRPr="00F0469D" w:rsidRDefault="00D72AD5" w:rsidP="004177C1">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D72AD5" w:rsidRPr="00F0469D" w:rsidRDefault="00D72AD5" w:rsidP="004177C1">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sz w:val="20"/>
                <w:szCs w:val="20"/>
              </w:rPr>
              <w:t>контроль системы менеджмента</w:t>
            </w:r>
          </w:p>
        </w:tc>
      </w:tr>
      <w:tr w:rsidR="00D72AD5" w:rsidRPr="00F0469D" w:rsidTr="004177C1">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rFonts w:ascii="Segoe UI Symbol" w:hAnsi="Segoe UI Symbol"/>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7С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10С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sz w:val="20"/>
                <w:szCs w:val="20"/>
              </w:rPr>
              <w:t>11С</w:t>
            </w:r>
          </w:p>
        </w:tc>
        <w:tc>
          <w:tcPr>
            <w:tcW w:w="155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72AD5" w:rsidRPr="00F0469D" w:rsidRDefault="00D72AD5" w:rsidP="004177C1">
            <w:pPr>
              <w:jc w:val="center"/>
              <w:rPr>
                <w:sz w:val="20"/>
                <w:szCs w:val="20"/>
              </w:rPr>
            </w:pPr>
            <w:r w:rsidRPr="00F0469D">
              <w:rPr>
                <w:rFonts w:ascii="Segoe UI Symbol" w:hAnsi="Segoe UI Symbol"/>
                <w:sz w:val="20"/>
                <w:szCs w:val="20"/>
              </w:rPr>
              <w:t>➖</w:t>
            </w:r>
          </w:p>
        </w:tc>
      </w:tr>
      <w:tr w:rsidR="00D72AD5" w:rsidRPr="00F0469D" w:rsidTr="004177C1">
        <w:trPr>
          <w:trHeight w:val="35"/>
        </w:trPr>
        <w:tc>
          <w:tcPr>
            <w:tcW w:w="15593" w:type="dxa"/>
            <w:gridSpan w:val="1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72AD5" w:rsidRPr="00F0469D" w:rsidRDefault="00D72AD5" w:rsidP="004177C1">
            <w:pPr>
              <w:rPr>
                <w:sz w:val="16"/>
                <w:szCs w:val="20"/>
              </w:rPr>
            </w:pPr>
            <w:r w:rsidRPr="00F0469D">
              <w:rPr>
                <w:sz w:val="16"/>
                <w:szCs w:val="20"/>
              </w:rPr>
              <w:t>* Особенности применения схем установлены конкретными Техническими регламентами</w:t>
            </w:r>
          </w:p>
        </w:tc>
      </w:tr>
    </w:tbl>
    <w:p w:rsidR="003F2E29" w:rsidRPr="003F2E29" w:rsidRDefault="003F2E29" w:rsidP="003F2E29">
      <w:pPr>
        <w:spacing w:after="160" w:line="259" w:lineRule="auto"/>
        <w:rPr>
          <w:sz w:val="20"/>
          <w:szCs w:val="20"/>
        </w:rPr>
      </w:pPr>
      <w:r w:rsidRPr="003F2E29">
        <w:rPr>
          <w:sz w:val="20"/>
          <w:szCs w:val="20"/>
        </w:rPr>
        <w:br w:type="page"/>
      </w:r>
    </w:p>
    <w:tbl>
      <w:tblPr>
        <w:tblStyle w:val="4"/>
        <w:tblW w:w="15304" w:type="dxa"/>
        <w:tblLook w:val="04A0" w:firstRow="1" w:lastRow="0" w:firstColumn="1" w:lastColumn="0" w:noHBand="0" w:noVBand="1"/>
      </w:tblPr>
      <w:tblGrid>
        <w:gridCol w:w="1519"/>
        <w:gridCol w:w="13785"/>
      </w:tblGrid>
      <w:tr w:rsidR="00D72AD5" w:rsidRPr="00F0469D" w:rsidTr="004177C1">
        <w:tc>
          <w:tcPr>
            <w:tcW w:w="15304" w:type="dxa"/>
            <w:gridSpan w:val="2"/>
          </w:tcPr>
          <w:p w:rsidR="00D72AD5" w:rsidRPr="00F0469D" w:rsidRDefault="00D72AD5" w:rsidP="004177C1">
            <w:pPr>
              <w:widowControl w:val="0"/>
              <w:autoSpaceDE w:val="0"/>
              <w:autoSpaceDN w:val="0"/>
              <w:spacing w:line="276" w:lineRule="auto"/>
              <w:ind w:right="-169"/>
              <w:jc w:val="center"/>
              <w:rPr>
                <w:sz w:val="20"/>
                <w:szCs w:val="20"/>
                <w:lang w:eastAsia="en-US"/>
              </w:rPr>
            </w:pPr>
            <w:r w:rsidRPr="00F0469D">
              <w:rPr>
                <w:b/>
                <w:sz w:val="20"/>
                <w:szCs w:val="20"/>
                <w:lang w:eastAsia="en-US"/>
              </w:rPr>
              <w:lastRenderedPageBreak/>
              <w:t>Таблица 2 - Применяемые схемы сертификации</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ТР ТС 010/2011</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N 3 к ТР ТС 010/2011.</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 xml:space="preserve">Сертификация машин и (или) оборудования, осуществляется по схемам 1с, 3с, 9с. </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Заявителем при сертификации по схеме 1с, 9с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Заявителем при сертификации по схеме 3с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По решению заявителя вместо декларирования о соответствии в отношении машин и (или) оборудования, включенных в Перечень, указанный в абзаце 1 пункта 4 статьи 8 ТР ТС 010/2011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ТР ТС 016/2011</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Формы подтверждения соответствия, предусмотренные для определенных видов (типов) газоиспользующего оборудования, указаны в приложении 1 к ТР ТС 016/2011.</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Подтверждение соответствия газоиспользующего оборудования осуществляется по схемам 1с, 3с, 4с.</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Заявителем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Заявителем по схеме по схемам 3с и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ТР ТС 032/2013</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Сертификация проводится в отношении оборудования и элементов оборудования 3-й и 4-й категорий.</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Сертификация оборудования осуществляется по следующим схемам: 1с, 3с, 4с, 7с.</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ТР ТС 018/2011</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 xml:space="preserve">В качестве заявителя выступает изготовитель компонентов, поставляемых в качестве сменных (запасных) частей для транспортных средств, или действующий от его имени уполномоченный представитель. </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Разрешенные формы и схемы подтверждения соответствия в зависимости от типов компонентов предусмотрены приложением N 10 к ТР ТС 018/2011 (1с, 2с, 3с, 9с, 10с, 11с) и п. 97 ТР ТС 018/2011.</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Указанный заявитель вправе выбрать любые форму и схему подтверждения соответствия из числа предусмотренных для конкретных компонентов в соответствии с приложением N 10 к ТР ТС 018/2011 или более сложные форму и схему для таких компонентов, чем предусмотрены указанным приложением (по согласованию с органом по сертификации).</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Схемы 2с (*), 11с (*) ТР ТС 018/2011- означают, что сертификат соответствия выдается только на основании сообщения об официальном утверждении типа по Правилам ООН.</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Схема п. 97 ТР ТС 018/2011 – схема применяется</w:t>
            </w:r>
            <w:r w:rsidRPr="00F0469D">
              <w:t xml:space="preserve"> </w:t>
            </w:r>
            <w:r w:rsidRPr="00F0469D">
              <w:rPr>
                <w:sz w:val="18"/>
                <w:szCs w:val="20"/>
                <w:lang w:eastAsia="en-US"/>
              </w:rPr>
              <w:t>в отношении оригинальных компонентов, поставляемых в качестве сменных (запасных) частей для послепродажного обслуживания транспортных средств, на основании положительных результатов одобрения типа транспортного средства (шасси).</w:t>
            </w:r>
            <w:r>
              <w:rPr>
                <w:sz w:val="18"/>
                <w:szCs w:val="20"/>
                <w:lang w:eastAsia="en-US"/>
              </w:rPr>
              <w:t xml:space="preserve"> </w:t>
            </w:r>
            <w:bookmarkStart w:id="1" w:name="_GoBack"/>
            <w:bookmarkEnd w:id="1"/>
            <w:r w:rsidRPr="000F540D">
              <w:rPr>
                <w:sz w:val="18"/>
                <w:szCs w:val="20"/>
                <w:lang w:eastAsia="en-US"/>
              </w:rPr>
              <w:t>В случае прекращения выпуска транспортного средства и, соответственно, окончания срока действия одобрения типа транспортного средства может быть подана заявка на получение сертификата соответствия на компоненты, поставляемые в качестве сменных (запасных) частей, со сроком действия, не превышающим четырех лет. Сертификат соответствия может быть оформлен в соответствии с уровнем требований, действовавших на момент окончания выпуска транспортного средства, при условии положительного результата анализа состояния процедур контроля изготовителем транспортного средства компонентов, на сертификацию которых подана заявка.</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ТР ТС 031/2012</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Тракторы, прицепы или компоненты подлежат подтверждению соответствия в форме сертификации (схемы 1с, 2с, 3с, 4с).</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Сертификация тракторов, прицепов или компонентов, выпускаемых серийно, осуществляется по схеме 1с или 2с. Тракторы, прицепы или компоненты для сертификации представляет изготовитель (уполномоченное изготовителем лицо).</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Сертификация партии тракторов, прицепов или компонентов осуществляется по схеме 3с, единичного изделия - по схеме 4с. Партию (единичное изделие) тракторов, прицепов или компонентов, изготовленных на таможенной территории Союза, представляет изготовитель (уполномоченное изготовителем лицо), партию (единичное изделие) тракторов, прицепов или компонентов, ввозимых на таможенную территорию Союза, представляет продавец или изготовитель (уполномоченное изготовителем лицо).</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Схема «с» ТР ТС 031/2012 – означает, что сертификат соответствия выдается на основании представленного сообщения об официальном утверждении типа по Правилам ООН.</w:t>
            </w:r>
          </w:p>
        </w:tc>
      </w:tr>
      <w:tr w:rsidR="00D72AD5" w:rsidRPr="00F0469D" w:rsidTr="004177C1">
        <w:tc>
          <w:tcPr>
            <w:tcW w:w="1129" w:type="dxa"/>
          </w:tcPr>
          <w:p w:rsidR="00D72AD5" w:rsidRPr="00F0469D" w:rsidRDefault="00D72AD5" w:rsidP="004177C1">
            <w:pPr>
              <w:widowControl w:val="0"/>
              <w:autoSpaceDE w:val="0"/>
              <w:autoSpaceDN w:val="0"/>
              <w:spacing w:line="276" w:lineRule="auto"/>
              <w:ind w:right="-169"/>
              <w:rPr>
                <w:sz w:val="20"/>
                <w:szCs w:val="20"/>
                <w:lang w:eastAsia="en-US"/>
              </w:rPr>
            </w:pPr>
            <w:r w:rsidRPr="00F0469D">
              <w:rPr>
                <w:sz w:val="20"/>
                <w:szCs w:val="20"/>
                <w:lang w:eastAsia="en-US"/>
              </w:rPr>
              <w:t>Постановление Правительства № 2425</w:t>
            </w:r>
          </w:p>
        </w:tc>
        <w:tc>
          <w:tcPr>
            <w:tcW w:w="14175" w:type="dxa"/>
          </w:tcPr>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Описание схем в ГОСТ Р 53603-2020 «Оценка соответствия. Схемы сертификации продукции в Российской Федерации».</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 xml:space="preserve">Заявителем при обязательном подтверждении соответствия продукции является зарегистрированное на территории Российской Федерации в установленном законодательством Российской Федерации порядке юридическое лицо, или физическое лицо, зарегистрированное в качестве индивидуального предпринимателя в соответствии с законодательством Российской Федерации, являющиеся изготовителем (уполномоченным изготовителем лицом), продавцом или импортером продукции. </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 xml:space="preserve">Заявителем на сертификацию продукции серийного производства является изготовитель (уполномоченное изготовителем лицо). </w:t>
            </w:r>
          </w:p>
          <w:p w:rsidR="00D72AD5" w:rsidRPr="00F0469D" w:rsidRDefault="00D72AD5" w:rsidP="004177C1">
            <w:pPr>
              <w:widowControl w:val="0"/>
              <w:autoSpaceDE w:val="0"/>
              <w:autoSpaceDN w:val="0"/>
              <w:spacing w:line="276" w:lineRule="auto"/>
              <w:ind w:firstLine="318"/>
              <w:jc w:val="both"/>
              <w:rPr>
                <w:sz w:val="18"/>
                <w:szCs w:val="20"/>
                <w:lang w:eastAsia="en-US"/>
              </w:rPr>
            </w:pPr>
            <w:r w:rsidRPr="00F0469D">
              <w:rPr>
                <w:sz w:val="18"/>
                <w:szCs w:val="20"/>
                <w:lang w:eastAsia="en-US"/>
              </w:rPr>
              <w:t>Заявителем на сертификацию партии продукции или единичного изделия является изготовитель (уполномоченное изготовителем лицо), продавец (импортер).</w:t>
            </w:r>
          </w:p>
        </w:tc>
      </w:tr>
    </w:tbl>
    <w:p w:rsidR="001F7C6A" w:rsidRPr="00EA2643" w:rsidRDefault="001F7C6A" w:rsidP="001F7C6A">
      <w:pPr>
        <w:widowControl w:val="0"/>
        <w:autoSpaceDE w:val="0"/>
        <w:autoSpaceDN w:val="0"/>
        <w:ind w:right="195" w:firstLine="668"/>
        <w:jc w:val="both"/>
        <w:rPr>
          <w:rFonts w:eastAsia="MS Mincho"/>
          <w:sz w:val="20"/>
          <w:szCs w:val="20"/>
          <w:lang w:eastAsia="x-none"/>
        </w:rPr>
      </w:pPr>
    </w:p>
    <w:p w:rsidR="001F7C6A" w:rsidRPr="00EA2643" w:rsidRDefault="001F7C6A" w:rsidP="001F7C6A">
      <w:pPr>
        <w:spacing w:after="160" w:line="259" w:lineRule="auto"/>
        <w:rPr>
          <w:sz w:val="20"/>
          <w:szCs w:val="20"/>
        </w:rPr>
      </w:pPr>
      <w:r w:rsidRPr="00EA2643">
        <w:rPr>
          <w:sz w:val="20"/>
          <w:szCs w:val="20"/>
        </w:rPr>
        <w:br w:type="page"/>
      </w:r>
    </w:p>
    <w:tbl>
      <w:tblPr>
        <w:tblStyle w:val="a3"/>
        <w:tblW w:w="15163" w:type="dxa"/>
        <w:tblLook w:val="04A0" w:firstRow="1" w:lastRow="0" w:firstColumn="1" w:lastColumn="0" w:noHBand="0" w:noVBand="1"/>
      </w:tblPr>
      <w:tblGrid>
        <w:gridCol w:w="1728"/>
        <w:gridCol w:w="13435"/>
      </w:tblGrid>
      <w:tr w:rsidR="009453E7" w:rsidRPr="005F6B3F" w:rsidTr="00B53DA2">
        <w:tc>
          <w:tcPr>
            <w:tcW w:w="15163" w:type="dxa"/>
            <w:gridSpan w:val="2"/>
          </w:tcPr>
          <w:p w:rsidR="009453E7" w:rsidRPr="0007422E" w:rsidRDefault="009453E7" w:rsidP="0007422E">
            <w:pPr>
              <w:widowControl w:val="0"/>
              <w:autoSpaceDE w:val="0"/>
              <w:autoSpaceDN w:val="0"/>
              <w:spacing w:line="276" w:lineRule="auto"/>
              <w:ind w:right="-169"/>
              <w:jc w:val="center"/>
              <w:rPr>
                <w:b/>
                <w:sz w:val="20"/>
                <w:szCs w:val="20"/>
                <w:lang w:eastAsia="en-US"/>
              </w:rPr>
            </w:pPr>
            <w:r w:rsidRPr="0007422E">
              <w:rPr>
                <w:b/>
                <w:sz w:val="20"/>
                <w:szCs w:val="20"/>
                <w:lang w:eastAsia="en-US"/>
              </w:rPr>
              <w:t>Таблица 3 -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p w:rsidR="009453E7" w:rsidRDefault="009453E7" w:rsidP="00AF6E08">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w:t>
            </w:r>
            <w:r w:rsidR="0007422E">
              <w:rPr>
                <w:sz w:val="18"/>
                <w:szCs w:val="18"/>
                <w:lang w:eastAsia="en-US"/>
              </w:rPr>
              <w:t>е</w:t>
            </w:r>
            <w:r>
              <w:rPr>
                <w:sz w:val="18"/>
                <w:szCs w:val="18"/>
                <w:lang w:eastAsia="en-US"/>
              </w:rPr>
              <w:t xml:space="preserve"> 3 рабочих дней.</w:t>
            </w:r>
          </w:p>
          <w:p w:rsidR="009453E7" w:rsidRPr="005F6B3F" w:rsidRDefault="009453E7" w:rsidP="0007422E">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ОС по письменному запросу заявителя посредством электронной и (или) почтовой связи в течени</w:t>
            </w:r>
            <w:r w:rsidR="0007422E">
              <w:rPr>
                <w:color w:val="auto"/>
                <w:sz w:val="18"/>
                <w:szCs w:val="18"/>
                <w:lang w:eastAsia="en-US"/>
              </w:rPr>
              <w:t>е</w:t>
            </w:r>
            <w:r w:rsidRPr="009453E7">
              <w:rPr>
                <w:color w:val="auto"/>
                <w:sz w:val="18"/>
                <w:szCs w:val="18"/>
                <w:lang w:eastAsia="en-US"/>
              </w:rPr>
              <w:t xml:space="preserve"> 10 рабочих дней с момента поступления запроса 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c>
      </w:tr>
      <w:tr w:rsidR="005F6B3F" w:rsidRPr="005F6B3F" w:rsidTr="00AF6E08">
        <w:tc>
          <w:tcPr>
            <w:tcW w:w="1728" w:type="dxa"/>
          </w:tcPr>
          <w:p w:rsidR="005F6B3F" w:rsidRPr="005F6B3F" w:rsidRDefault="005F6B3F" w:rsidP="005F6B3F">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5F6B3F" w:rsidRDefault="005F6B3F" w:rsidP="005F6B3F">
            <w:pPr>
              <w:widowControl w:val="0"/>
              <w:autoSpaceDE w:val="0"/>
              <w:autoSpaceDN w:val="0"/>
              <w:spacing w:line="276" w:lineRule="auto"/>
              <w:ind w:right="29" w:firstLine="459"/>
              <w:jc w:val="both"/>
              <w:rPr>
                <w:sz w:val="18"/>
                <w:szCs w:val="18"/>
                <w:lang w:eastAsia="en-US"/>
              </w:rPr>
            </w:pP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w:t>
            </w:r>
          </w:p>
          <w:p w:rsidR="005F6B3F" w:rsidRPr="00CA0E6B" w:rsidRDefault="005F6B3F" w:rsidP="00CA0E6B">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Описание схем сертификации, применяемых ОС приведено в ГОСТ Р 53603-2020 и в </w:t>
            </w:r>
            <w:r>
              <w:rPr>
                <w:sz w:val="18"/>
                <w:szCs w:val="18"/>
                <w:lang w:eastAsia="en-US"/>
              </w:rPr>
              <w:t xml:space="preserve">Таблице </w:t>
            </w:r>
            <w:r w:rsidR="00CA0E6B">
              <w:rPr>
                <w:sz w:val="18"/>
                <w:szCs w:val="18"/>
                <w:lang w:eastAsia="en-US"/>
              </w:rPr>
              <w:t>1</w:t>
            </w:r>
            <w:r w:rsidRPr="005F6B3F">
              <w:rPr>
                <w:sz w:val="18"/>
                <w:szCs w:val="18"/>
                <w:lang w:eastAsia="en-US"/>
              </w:rPr>
              <w:t>.</w:t>
            </w:r>
          </w:p>
        </w:tc>
      </w:tr>
      <w:tr w:rsidR="005F6B3F" w:rsidRPr="005F6B3F" w:rsidTr="00AF6E08">
        <w:tc>
          <w:tcPr>
            <w:tcW w:w="1728" w:type="dxa"/>
          </w:tcPr>
          <w:p w:rsidR="005F6B3F" w:rsidRPr="005F6B3F" w:rsidRDefault="005F6B3F" w:rsidP="005F6B3F">
            <w:pPr>
              <w:pStyle w:val="a4"/>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t>Правила подачи заявки</w:t>
            </w:r>
            <w:r w:rsidR="00022163">
              <w:rPr>
                <w:rFonts w:ascii="Times New Roman" w:eastAsia="MS Mincho" w:hAnsi="Times New Roman"/>
                <w:b/>
                <w:sz w:val="18"/>
                <w:szCs w:val="18"/>
                <w:lang w:val="ru-RU"/>
              </w:rPr>
              <w:t xml:space="preserve">, </w:t>
            </w:r>
            <w:r w:rsidR="00022163"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5F6B3F" w:rsidRPr="005F6B3F" w:rsidRDefault="005F6B3F" w:rsidP="005F6B3F">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2" w:name="_Toc515358020"/>
            <w:bookmarkStart w:id="3" w:name="_Toc59392101"/>
            <w:bookmarkStart w:id="4" w:name="_Toc212035413"/>
            <w:r w:rsidRPr="005F6B3F">
              <w:rPr>
                <w:kern w:val="0"/>
                <w:sz w:val="18"/>
                <w:szCs w:val="18"/>
                <w:lang w:val="ru-RU" w:eastAsia="ru-RU"/>
              </w:rPr>
              <w:t xml:space="preserve">Правила </w:t>
            </w:r>
            <w:bookmarkEnd w:id="2"/>
            <w:bookmarkEnd w:id="3"/>
            <w:r w:rsidRPr="005F6B3F">
              <w:rPr>
                <w:kern w:val="0"/>
                <w:sz w:val="18"/>
                <w:szCs w:val="18"/>
                <w:lang w:val="ru-RU" w:eastAsia="ru-RU"/>
              </w:rPr>
              <w:t>подачи заявки</w:t>
            </w:r>
            <w:bookmarkEnd w:id="4"/>
            <w:r w:rsidRPr="005F6B3F">
              <w:rPr>
                <w:kern w:val="0"/>
                <w:sz w:val="18"/>
                <w:szCs w:val="18"/>
                <w:lang w:val="ru-RU" w:eastAsia="ru-RU"/>
              </w:rPr>
              <w:t xml:space="preserve"> </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5F6B3F" w:rsidRPr="005F6B3F" w:rsidRDefault="00022163" w:rsidP="005F6B3F">
            <w:pPr>
              <w:pStyle w:val="a4"/>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005F6B3F" w:rsidRPr="005F6B3F">
              <w:rPr>
                <w:rFonts w:ascii="Times New Roman" w:eastAsia="MS Mincho" w:hAnsi="Times New Roman"/>
                <w:sz w:val="18"/>
                <w:szCs w:val="18"/>
                <w:lang w:val="ru-RU"/>
              </w:rPr>
              <w:t xml:space="preserve"> представлена на сайте ОС. </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022163" w:rsidRDefault="00022163" w:rsidP="00022163">
            <w:pPr>
              <w:pStyle w:val="a4"/>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ТР ЕАЭС (ТС) - в </w:t>
            </w:r>
            <w:r w:rsidR="0007422E">
              <w:rPr>
                <w:rFonts w:ascii="Times New Roman" w:eastAsia="MS Mincho" w:hAnsi="Times New Roman"/>
                <w:sz w:val="18"/>
                <w:szCs w:val="18"/>
                <w:lang w:val="ru-RU"/>
              </w:rPr>
              <w:t>течение</w:t>
            </w:r>
            <w:r w:rsidRPr="005F6B3F">
              <w:rPr>
                <w:rFonts w:ascii="Times New Roman" w:eastAsia="MS Mincho" w:hAnsi="Times New Roman"/>
                <w:sz w:val="18"/>
                <w:szCs w:val="18"/>
                <w:lang w:val="ru-RU"/>
              </w:rPr>
              <w:t xml:space="preserve"> 5 рабочих дней со дня поступления заявки; </w:t>
            </w:r>
          </w:p>
          <w:p w:rsidR="005F6B3F" w:rsidRPr="005F6B3F" w:rsidRDefault="00022163" w:rsidP="00B06A2F">
            <w:pPr>
              <w:pStyle w:val="a4"/>
              <w:spacing w:line="276" w:lineRule="auto"/>
              <w:ind w:right="29" w:firstLine="567"/>
              <w:jc w:val="both"/>
              <w:rPr>
                <w:rFonts w:eastAsiaTheme="minorHAnsi"/>
                <w:b/>
                <w:sz w:val="18"/>
                <w:szCs w:val="18"/>
                <w:lang w:eastAsia="en-US"/>
              </w:rPr>
            </w:pPr>
            <w:r w:rsidRPr="005F6B3F">
              <w:rPr>
                <w:rFonts w:ascii="Times New Roman" w:eastAsia="MS Mincho" w:hAnsi="Times New Roman"/>
                <w:sz w:val="18"/>
                <w:szCs w:val="18"/>
                <w:lang w:val="ru-RU"/>
              </w:rPr>
              <w:t xml:space="preserve">- Постановление Правительства № 2425 – в </w:t>
            </w:r>
            <w:r w:rsidR="0007422E">
              <w:rPr>
                <w:rFonts w:ascii="Times New Roman" w:eastAsia="MS Mincho" w:hAnsi="Times New Roman"/>
                <w:sz w:val="18"/>
                <w:szCs w:val="18"/>
                <w:lang w:val="ru-RU"/>
              </w:rPr>
              <w:t>течение</w:t>
            </w:r>
            <w:r w:rsidRPr="005F6B3F">
              <w:rPr>
                <w:rFonts w:ascii="Times New Roman" w:eastAsia="MS Mincho" w:hAnsi="Times New Roman"/>
                <w:sz w:val="18"/>
                <w:szCs w:val="18"/>
                <w:lang w:val="ru-RU"/>
              </w:rPr>
              <w:t xml:space="preserve"> 20 рабочих дней со дня поступления заявки</w:t>
            </w:r>
            <w:r w:rsidR="00B06A2F">
              <w:rPr>
                <w:rFonts w:ascii="Times New Roman" w:eastAsia="MS Mincho" w:hAnsi="Times New Roman"/>
                <w:sz w:val="18"/>
                <w:szCs w:val="18"/>
                <w:lang w:val="ru-RU"/>
              </w:rPr>
              <w:t>.</w:t>
            </w:r>
          </w:p>
        </w:tc>
      </w:tr>
      <w:tr w:rsidR="005E19DE" w:rsidRPr="005F6B3F" w:rsidTr="00AF6E08">
        <w:tc>
          <w:tcPr>
            <w:tcW w:w="1728" w:type="dxa"/>
          </w:tcPr>
          <w:p w:rsidR="005E19DE" w:rsidRPr="007C76DB" w:rsidRDefault="005E19DE" w:rsidP="005F6B3F">
            <w:pPr>
              <w:pStyle w:val="a4"/>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t>Правила проведения оценки объектов подтверждения соответствия</w:t>
            </w:r>
          </w:p>
        </w:tc>
        <w:tc>
          <w:tcPr>
            <w:tcW w:w="13435" w:type="dxa"/>
          </w:tcPr>
          <w:p w:rsidR="005E19DE" w:rsidRPr="005F6B3F" w:rsidRDefault="005E19DE" w:rsidP="007C76DB">
            <w:pPr>
              <w:spacing w:line="276" w:lineRule="auto"/>
              <w:ind w:right="29" w:firstLine="567"/>
              <w:jc w:val="both"/>
              <w:rPr>
                <w:rFonts w:eastAsia="MS Mincho"/>
                <w:sz w:val="18"/>
                <w:szCs w:val="18"/>
              </w:rPr>
            </w:pPr>
            <w:bookmarkStart w:id="5" w:name="_Toc139449259"/>
            <w:r w:rsidRPr="005F6B3F">
              <w:rPr>
                <w:rFonts w:eastAsia="MS Mincho"/>
                <w:sz w:val="18"/>
                <w:szCs w:val="18"/>
              </w:rPr>
              <w:t>К процедурам оценивания ОС относится:</w:t>
            </w:r>
          </w:p>
          <w:bookmarkEnd w:id="5"/>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022163" w:rsidRPr="005F6B3F" w:rsidRDefault="00022163" w:rsidP="00022163">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 xml:space="preserve">ии, образцу и (или) ее описанию. </w:t>
            </w:r>
            <w:r w:rsidRPr="005F6B3F">
              <w:rPr>
                <w:sz w:val="18"/>
                <w:szCs w:val="18"/>
              </w:rPr>
              <w:t>Оформляется Заключение по результатам идентификации продукции.</w:t>
            </w:r>
          </w:p>
          <w:p w:rsidR="00022163" w:rsidRDefault="00022163" w:rsidP="00022163">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022163" w:rsidRPr="005F6B3F" w:rsidRDefault="00022163" w:rsidP="00022163">
            <w:pPr>
              <w:pStyle w:val="2"/>
              <w:spacing w:line="276" w:lineRule="auto"/>
              <w:ind w:left="0" w:right="29" w:firstLine="567"/>
              <w:jc w:val="both"/>
              <w:rPr>
                <w:b w:val="0"/>
                <w:sz w:val="18"/>
                <w:szCs w:val="18"/>
                <w:lang w:val="ru-RU"/>
              </w:rPr>
            </w:pPr>
            <w:r w:rsidRPr="005F6B3F">
              <w:rPr>
                <w:b w:val="0"/>
                <w:sz w:val="18"/>
                <w:szCs w:val="18"/>
              </w:rPr>
              <w:t xml:space="preserve">Отобранные </w:t>
            </w:r>
            <w:r w:rsidRPr="005F6B3F">
              <w:rPr>
                <w:b w:val="0"/>
                <w:sz w:val="18"/>
                <w:szCs w:val="18"/>
                <w:lang w:val="ru-RU"/>
              </w:rPr>
              <w:t xml:space="preserve">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022163" w:rsidRPr="005F6B3F" w:rsidRDefault="00022163" w:rsidP="00022163">
            <w:pPr>
              <w:pStyle w:val="2"/>
              <w:spacing w:line="276" w:lineRule="auto"/>
              <w:ind w:left="0" w:right="29" w:firstLine="567"/>
              <w:jc w:val="both"/>
              <w:rPr>
                <w:rFonts w:eastAsia="MS Mincho"/>
                <w:sz w:val="18"/>
                <w:szCs w:val="18"/>
                <w:lang w:val="ru-RU"/>
              </w:rPr>
            </w:pPr>
            <w:r w:rsidRPr="005F6B3F">
              <w:rPr>
                <w:b w:val="0"/>
                <w:sz w:val="18"/>
                <w:szCs w:val="18"/>
                <w:lang w:val="ru-RU"/>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b w:val="0"/>
                <w:sz w:val="18"/>
                <w:szCs w:val="18"/>
                <w:lang w:val="ru-RU"/>
              </w:rPr>
              <w:t xml:space="preserve">. </w:t>
            </w:r>
            <w:r w:rsidRPr="005F6B3F">
              <w:rPr>
                <w:b w:val="0"/>
                <w:sz w:val="18"/>
                <w:szCs w:val="18"/>
                <w:lang w:val="ru-RU"/>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022163" w:rsidRPr="005F6B3F" w:rsidRDefault="00022163" w:rsidP="00022163">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p>
          <w:p w:rsidR="00022163" w:rsidRPr="005F6B3F" w:rsidRDefault="00022163" w:rsidP="00022163">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022163" w:rsidRPr="005F6B3F" w:rsidRDefault="00022163" w:rsidP="00022163">
            <w:pPr>
              <w:spacing w:line="276" w:lineRule="auto"/>
              <w:ind w:right="29" w:firstLine="567"/>
              <w:jc w:val="both"/>
              <w:rPr>
                <w:rFonts w:eastAsia="MS Mincho"/>
                <w:sz w:val="18"/>
                <w:szCs w:val="18"/>
              </w:rPr>
            </w:pPr>
            <w:r w:rsidRPr="005F6B3F">
              <w:rPr>
                <w:sz w:val="18"/>
                <w:szCs w:val="18"/>
              </w:rPr>
              <w:t>По результатам анализа состояния производства оформляется акт о результатах анализа состояния производства</w:t>
            </w:r>
            <w:r>
              <w:rPr>
                <w:sz w:val="18"/>
                <w:szCs w:val="18"/>
              </w:rPr>
              <w:t>.</w:t>
            </w:r>
          </w:p>
          <w:p w:rsidR="005E19DE" w:rsidRPr="00022163" w:rsidRDefault="005E19DE" w:rsidP="007C76DB">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r w:rsidR="00AF6E08" w:rsidRPr="00022163">
              <w:rPr>
                <w:rFonts w:eastAsia="MS Mincho"/>
                <w:b/>
                <w:sz w:val="18"/>
                <w:szCs w:val="18"/>
              </w:rPr>
              <w:t>.</w:t>
            </w:r>
          </w:p>
          <w:p w:rsidR="005E19DE" w:rsidRDefault="00022163" w:rsidP="007C76DB">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022163" w:rsidRDefault="00022163" w:rsidP="00AF6E08">
            <w:pPr>
              <w:tabs>
                <w:tab w:val="left" w:pos="709"/>
              </w:tabs>
              <w:spacing w:line="276" w:lineRule="auto"/>
              <w:ind w:right="29" w:firstLine="567"/>
              <w:jc w:val="both"/>
              <w:rPr>
                <w:sz w:val="18"/>
                <w:szCs w:val="18"/>
                <w:lang w:eastAsia="en-US"/>
              </w:rPr>
            </w:pP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00AF6E08"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установлены Техническими регламентами в соответствии с процедурами, утвержденными Комиссией. </w:t>
            </w:r>
          </w:p>
          <w:p w:rsidR="00AF6E08" w:rsidRPr="00022163" w:rsidRDefault="00AF6E08" w:rsidP="00AF6E08">
            <w:pPr>
              <w:tabs>
                <w:tab w:val="left" w:pos="709"/>
              </w:tabs>
              <w:spacing w:line="276" w:lineRule="auto"/>
              <w:ind w:right="29" w:firstLine="567"/>
              <w:jc w:val="both"/>
              <w:rPr>
                <w:sz w:val="18"/>
                <w:szCs w:val="18"/>
                <w:lang w:eastAsia="en-US"/>
              </w:rPr>
            </w:pPr>
            <w:r w:rsidRPr="00022163">
              <w:rPr>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Pr="00022163">
              <w:rPr>
                <w:sz w:val="18"/>
                <w:szCs w:val="18"/>
                <w:lang w:eastAsia="en-US"/>
              </w:rPr>
              <w:t xml:space="preserve"> </w:t>
            </w:r>
            <w:r w:rsidR="00AF6E08" w:rsidRPr="00022163">
              <w:rPr>
                <w:sz w:val="18"/>
                <w:szCs w:val="18"/>
                <w:lang w:eastAsia="en-US"/>
              </w:rPr>
              <w:t>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AF6E08" w:rsidRPr="005F6B3F" w:rsidRDefault="00AF6E08" w:rsidP="00443D74">
            <w:pPr>
              <w:tabs>
                <w:tab w:val="left" w:pos="709"/>
              </w:tabs>
              <w:spacing w:line="276" w:lineRule="auto"/>
              <w:ind w:right="29" w:firstLine="567"/>
              <w:jc w:val="both"/>
              <w:rPr>
                <w:b/>
                <w:sz w:val="18"/>
                <w:szCs w:val="18"/>
                <w:lang w:eastAsia="en-US"/>
              </w:rPr>
            </w:pPr>
            <w:r w:rsidRPr="00022163">
              <w:rPr>
                <w:sz w:val="18"/>
                <w:szCs w:val="18"/>
                <w:lang w:eastAsia="en-US"/>
              </w:rPr>
              <w:t xml:space="preserve">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Правила проведения анализа результатов работ по сертификации и принятия решения в рамках сертификации</w:t>
            </w:r>
          </w:p>
        </w:tc>
        <w:tc>
          <w:tcPr>
            <w:tcW w:w="13435" w:type="dxa"/>
          </w:tcPr>
          <w:p w:rsidR="007C76DB" w:rsidRPr="005F6B3F" w:rsidRDefault="007C76DB" w:rsidP="008F66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sidR="008F6610">
              <w:rPr>
                <w:rFonts w:eastAsia="MS Mincho"/>
                <w:sz w:val="18"/>
                <w:szCs w:val="18"/>
              </w:rPr>
              <w:t>.</w:t>
            </w:r>
            <w:r w:rsidRPr="005F6B3F">
              <w:rPr>
                <w:sz w:val="18"/>
                <w:szCs w:val="18"/>
              </w:rPr>
              <w:t xml:space="preserve"> </w:t>
            </w:r>
          </w:p>
          <w:p w:rsidR="007C76DB" w:rsidRPr="005F6B3F" w:rsidRDefault="007C76DB" w:rsidP="007C76DB">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sidR="005E19DE">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sidR="005E19DE">
              <w:rPr>
                <w:sz w:val="18"/>
                <w:szCs w:val="18"/>
              </w:rPr>
              <w:t>.</w:t>
            </w:r>
          </w:p>
          <w:p w:rsidR="007C76DB" w:rsidRPr="005F6B3F" w:rsidRDefault="007C76DB" w:rsidP="007C76DB">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sidR="005E19DE">
              <w:rPr>
                <w:sz w:val="18"/>
                <w:szCs w:val="18"/>
              </w:rPr>
              <w:t xml:space="preserve"> о выдаче сертификата</w:t>
            </w:r>
            <w:r w:rsidRPr="005F6B3F">
              <w:rPr>
                <w:sz w:val="18"/>
                <w:szCs w:val="18"/>
              </w:rPr>
              <w:t>, которое содержит:</w:t>
            </w:r>
          </w:p>
          <w:p w:rsidR="007C76DB" w:rsidRPr="005F6B3F" w:rsidRDefault="007C76DB" w:rsidP="007C76DB">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7C76DB" w:rsidRPr="005F6B3F" w:rsidRDefault="007C76DB" w:rsidP="007C76DB">
            <w:pPr>
              <w:spacing w:line="276" w:lineRule="auto"/>
              <w:ind w:right="29" w:firstLine="567"/>
              <w:jc w:val="both"/>
              <w:rPr>
                <w:sz w:val="18"/>
                <w:szCs w:val="18"/>
              </w:rPr>
            </w:pPr>
            <w:r w:rsidRPr="005F6B3F">
              <w:rPr>
                <w:sz w:val="18"/>
                <w:szCs w:val="18"/>
              </w:rPr>
              <w:t>- определение срока его действия;</w:t>
            </w:r>
          </w:p>
          <w:p w:rsidR="007C76DB" w:rsidRPr="005F6B3F" w:rsidRDefault="007C76DB" w:rsidP="005E19DE">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6" w:name="_Toc198303586"/>
            <w:bookmarkStart w:id="7" w:name="_Toc212035429"/>
            <w:r w:rsidRPr="005F6B3F">
              <w:rPr>
                <w:kern w:val="0"/>
                <w:sz w:val="18"/>
                <w:szCs w:val="18"/>
                <w:lang w:val="ru-RU" w:eastAsia="ru-RU"/>
              </w:rPr>
              <w:t>Оформление сертификата соответствия ОС, результаты работ по сертификации</w:t>
            </w:r>
            <w:bookmarkEnd w:id="6"/>
            <w:bookmarkEnd w:id="7"/>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xml:space="preserve">После принятия решения о выдаче сертификата соответствия эксперт в </w:t>
            </w:r>
            <w:r w:rsidR="0007422E">
              <w:rPr>
                <w:sz w:val="18"/>
                <w:szCs w:val="18"/>
              </w:rPr>
              <w:t>течение</w:t>
            </w:r>
            <w:r w:rsidRPr="005F6B3F">
              <w:rPr>
                <w:sz w:val="18"/>
                <w:szCs w:val="18"/>
              </w:rPr>
              <w:t xml:space="preserve"> 1 рабочего дня оформляет макет сертификата соответствия (и приложений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Сертификат на тип оформляется согласно правилам, установленным в Решении Коллегии ЕЭК от 09.04.2013 N 75, ГОСТ Р 58987-2020.</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ертификат соответствия на продукцию, включенной в единый перечень продукции, подлежащей обязательной сертификации, утвержденный Постановлением Правительства РФ, оформляется по правилам, утвержденным Приказом от 27 мая 2021 года N 1934.</w:t>
            </w:r>
          </w:p>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8" w:name="_Toc198303587"/>
            <w:bookmarkStart w:id="9" w:name="_Toc212035430"/>
            <w:r w:rsidRPr="005F6B3F">
              <w:rPr>
                <w:kern w:val="0"/>
                <w:sz w:val="18"/>
                <w:szCs w:val="18"/>
                <w:lang w:val="ru-RU" w:eastAsia="ru-RU"/>
              </w:rPr>
              <w:t>Правила предоставления результатов работ заявителю</w:t>
            </w:r>
            <w:bookmarkEnd w:id="8"/>
            <w:bookmarkEnd w:id="9"/>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лично в руки заявителю (уполномоченному представителю по доверенности), </w:t>
            </w:r>
          </w:p>
          <w:p w:rsidR="007C76DB" w:rsidRDefault="005E19DE" w:rsidP="009359B2">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9359B2" w:rsidRDefault="009359B2" w:rsidP="009359B2">
            <w:pPr>
              <w:tabs>
                <w:tab w:val="left" w:pos="709"/>
                <w:tab w:val="left" w:pos="1260"/>
              </w:tabs>
              <w:spacing w:line="276" w:lineRule="auto"/>
              <w:ind w:right="29" w:firstLine="567"/>
              <w:jc w:val="both"/>
              <w:rPr>
                <w:rFonts w:eastAsia="MS Mincho"/>
                <w:sz w:val="18"/>
                <w:szCs w:val="18"/>
              </w:rPr>
            </w:pPr>
          </w:p>
          <w:p w:rsidR="009359B2" w:rsidRPr="005F6B3F" w:rsidRDefault="009359B2" w:rsidP="009359B2">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5E19DE" w:rsidRPr="005F6B3F" w:rsidTr="00AF6E08">
        <w:tc>
          <w:tcPr>
            <w:tcW w:w="1728" w:type="dxa"/>
          </w:tcPr>
          <w:p w:rsidR="005E19DE"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Инспекционный контроль</w:t>
            </w:r>
          </w:p>
        </w:tc>
        <w:tc>
          <w:tcPr>
            <w:tcW w:w="13435" w:type="dxa"/>
          </w:tcPr>
          <w:p w:rsidR="005E19DE" w:rsidRPr="005E19DE" w:rsidRDefault="005E19DE" w:rsidP="009359B2">
            <w:pPr>
              <w:spacing w:line="276" w:lineRule="auto"/>
              <w:ind w:right="29" w:firstLine="567"/>
              <w:jc w:val="both"/>
              <w:rPr>
                <w:sz w:val="18"/>
                <w:szCs w:val="18"/>
              </w:rPr>
            </w:pPr>
            <w:r w:rsidRPr="005E19DE">
              <w:rPr>
                <w:sz w:val="18"/>
                <w:szCs w:val="18"/>
              </w:rPr>
              <w:t>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DD57A4" w:rsidRDefault="005E19DE" w:rsidP="009359B2">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процедурами, утвержденными Комиссией. </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sidRPr="005F6B3F">
              <w:rPr>
                <w:b/>
                <w:sz w:val="18"/>
                <w:szCs w:val="18"/>
                <w:lang w:eastAsia="en-US"/>
              </w:rPr>
              <w:t xml:space="preserve"> продукции, включенной в единый перечень продукции, подлежащей обязательной сертификации</w:t>
            </w:r>
            <w:r>
              <w:rPr>
                <w:b/>
                <w:sz w:val="18"/>
                <w:szCs w:val="18"/>
                <w:lang w:eastAsia="en-US"/>
              </w:rPr>
              <w:t>:</w:t>
            </w:r>
          </w:p>
          <w:p w:rsidR="009359B2" w:rsidRPr="005F6B3F" w:rsidRDefault="009359B2" w:rsidP="00D65D94">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sidRPr="005F6B3F">
              <w:rPr>
                <w:sz w:val="18"/>
                <w:szCs w:val="18"/>
                <w:lang w:eastAsia="en-US"/>
              </w:rPr>
              <w:t xml:space="preserve">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w:t>
            </w:r>
            <w:r>
              <w:rPr>
                <w:sz w:val="18"/>
                <w:szCs w:val="18"/>
                <w:lang w:eastAsia="en-US"/>
              </w:rPr>
              <w:t xml:space="preserve">не противоречащей Правилам. Также </w:t>
            </w:r>
            <w:r w:rsidRPr="005F6B3F">
              <w:rPr>
                <w:sz w:val="18"/>
                <w:szCs w:val="18"/>
                <w:lang w:eastAsia="en-US"/>
              </w:rPr>
              <w:t>ОС руководствуется ГОСТ Р 58984-2020</w:t>
            </w:r>
            <w:r>
              <w:rPr>
                <w:sz w:val="18"/>
                <w:szCs w:val="18"/>
                <w:lang w:eastAsia="en-US"/>
              </w:rPr>
              <w:t>.</w:t>
            </w:r>
          </w:p>
        </w:tc>
      </w:tr>
      <w:tr w:rsidR="005F6B3F" w:rsidRPr="005F6B3F" w:rsidTr="00AF6E08">
        <w:tc>
          <w:tcPr>
            <w:tcW w:w="1728" w:type="dxa"/>
          </w:tcPr>
          <w:p w:rsidR="005F6B3F" w:rsidRPr="005F6B3F"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t>Изменения, влияющие на сертификацию</w:t>
            </w:r>
          </w:p>
        </w:tc>
        <w:tc>
          <w:tcPr>
            <w:tcW w:w="13435" w:type="dxa"/>
          </w:tcPr>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5F6B3F" w:rsidRPr="005F6B3F" w:rsidRDefault="00DD57A4" w:rsidP="00DD57A4">
            <w:pPr>
              <w:pStyle w:val="a4"/>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DD57A4" w:rsidRPr="005F6B3F" w:rsidTr="00AF6E08">
        <w:tc>
          <w:tcPr>
            <w:tcW w:w="1728" w:type="dxa"/>
          </w:tcPr>
          <w:p w:rsidR="00DD57A4" w:rsidRPr="00DD57A4" w:rsidRDefault="00AF6E08"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или прекращение действия сертификата соответствия продукции)</w:t>
            </w:r>
          </w:p>
        </w:tc>
        <w:tc>
          <w:tcPr>
            <w:tcW w:w="13435" w:type="dxa"/>
          </w:tcPr>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DD57A4" w:rsidRPr="005F6B3F" w:rsidRDefault="00DD57A4" w:rsidP="00DD57A4">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DD57A4" w:rsidRPr="005F6B3F" w:rsidRDefault="00DD57A4" w:rsidP="00DD57A4">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DD57A4" w:rsidRDefault="00DD57A4" w:rsidP="00DD57A4">
            <w:pPr>
              <w:spacing w:line="276" w:lineRule="auto"/>
              <w:ind w:right="29" w:firstLine="567"/>
              <w:jc w:val="both"/>
              <w:rPr>
                <w:rFonts w:eastAsia="MS Mincho"/>
                <w:sz w:val="18"/>
                <w:szCs w:val="18"/>
              </w:rPr>
            </w:pPr>
            <w:r w:rsidRPr="005F6B3F">
              <w:rPr>
                <w:rFonts w:eastAsia="MS Mincho"/>
                <w:sz w:val="18"/>
                <w:szCs w:val="18"/>
              </w:rPr>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AF6E08" w:rsidRPr="005F6B3F" w:rsidRDefault="00AF6E08" w:rsidP="00DD57A4">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(форма установлена в Альбоме форм)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прекращении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w:t>
            </w:r>
            <w:r w:rsidR="0007422E">
              <w:rPr>
                <w:rFonts w:eastAsia="MS Mincho"/>
                <w:sz w:val="18"/>
                <w:szCs w:val="18"/>
              </w:rPr>
              <w:t>течение</w:t>
            </w:r>
            <w:r w:rsidRPr="005F6B3F">
              <w:rPr>
                <w:rFonts w:eastAsia="MS Mincho"/>
                <w:sz w:val="18"/>
                <w:szCs w:val="18"/>
              </w:rPr>
              <w:t xml:space="preserve"> 3 месяцев и признания их удовлетворительными ОС.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DD57A4" w:rsidRPr="005F6B3F" w:rsidTr="00AF6E08">
        <w:tc>
          <w:tcPr>
            <w:tcW w:w="1728" w:type="dxa"/>
          </w:tcPr>
          <w:p w:rsidR="00DD57A4" w:rsidRPr="00DD57A4"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Замена или выдача дубликата сертификата соответствия продукции</w:t>
            </w:r>
          </w:p>
        </w:tc>
        <w:tc>
          <w:tcPr>
            <w:tcW w:w="13435" w:type="dxa"/>
          </w:tcPr>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 на проведение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изготовителя;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Заявитель направляет в ОС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DD57A4" w:rsidRPr="005F6B3F" w:rsidRDefault="00AF6E08" w:rsidP="00DD57A4">
            <w:pPr>
              <w:spacing w:line="276" w:lineRule="auto"/>
              <w:ind w:right="29" w:firstLine="709"/>
              <w:jc w:val="both"/>
              <w:rPr>
                <w:rFonts w:eastAsia="MS Mincho"/>
                <w:sz w:val="18"/>
                <w:szCs w:val="18"/>
              </w:rPr>
            </w:pPr>
            <w:r>
              <w:rPr>
                <w:sz w:val="18"/>
                <w:szCs w:val="18"/>
              </w:rPr>
              <w:t xml:space="preserve">ОС </w:t>
            </w:r>
            <w:r w:rsidR="00DD57A4" w:rsidRPr="005F6B3F">
              <w:rPr>
                <w:rFonts w:eastAsia="MS Mincho"/>
                <w:sz w:val="18"/>
                <w:szCs w:val="18"/>
              </w:rPr>
              <w:t>рассматривает заявление и документы и принимает решение о замене сертификата соответствия продукции, которое доводится до сведения заявителя (непосредственно или почтовым отправлением).</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не возможна по причинам, указанным выше, ОС принимается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DD57A4" w:rsidRPr="005F6B3F" w:rsidRDefault="00DD57A4" w:rsidP="00DD57A4">
            <w:pPr>
              <w:spacing w:after="10" w:line="276" w:lineRule="auto"/>
              <w:ind w:right="29" w:firstLine="709"/>
              <w:jc w:val="both"/>
              <w:rPr>
                <w:sz w:val="18"/>
                <w:szCs w:val="18"/>
                <w:lang w:val="x-none" w:eastAsia="x-none"/>
              </w:rPr>
            </w:pPr>
            <w:r w:rsidRPr="005F6B3F">
              <w:rPr>
                <w:rFonts w:eastAsia="MS Mincho"/>
                <w:sz w:val="18"/>
                <w:szCs w:val="18"/>
              </w:rPr>
              <w:t xml:space="preserve">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Руководителем ОС в единый реестр выданных сертификатов соответствия и зарегистрированных деклараций о соответствии. </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10 рабочих дней с даты получения заявления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включенной в единый перечень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5 рабочих дней со дня поступления указанных документов принимают решение о замене сертификата соответствия и приложения (при наличии) к нему,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Ранее выданный сертификат соответствия и (или) приложения к нему, а также представленные заявителем документы, послужившие основанием для замены сертификата соответствия и приложения к нему (при наличии), хранятся в органе по сертификации не менее 5 лет с даты прекращения действия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"дополнительные сведения" нового сертификата соответствия указывается регистрационный номер выданного ранее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DD57A4" w:rsidRPr="005F6B3F" w:rsidRDefault="00DD57A4" w:rsidP="00AF6E08">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00AF6E08" w:rsidRPr="005F6B3F">
              <w:rPr>
                <w:sz w:val="18"/>
                <w:szCs w:val="18"/>
              </w:rPr>
              <w:t xml:space="preserve"> </w:t>
            </w:r>
          </w:p>
        </w:tc>
      </w:tr>
    </w:tbl>
    <w:p w:rsidR="00D80FD7" w:rsidRDefault="00D80FD7" w:rsidP="00D80FD7"/>
    <w:sectPr w:rsidR="00D80FD7" w:rsidSect="00886A5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18" w:rsidRDefault="005E6118">
      <w:r>
        <w:separator/>
      </w:r>
    </w:p>
  </w:endnote>
  <w:endnote w:type="continuationSeparator" w:id="0">
    <w:p w:rsidR="005E6118" w:rsidRDefault="005E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18" w:rsidRDefault="005E6118">
      <w:r>
        <w:separator/>
      </w:r>
    </w:p>
  </w:footnote>
  <w:footnote w:type="continuationSeparator" w:id="0">
    <w:p w:rsidR="005E6118" w:rsidRDefault="005E6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022163"/>
    <w:rsid w:val="000517CA"/>
    <w:rsid w:val="0007422E"/>
    <w:rsid w:val="000F540D"/>
    <w:rsid w:val="00196DC0"/>
    <w:rsid w:val="001F5AF7"/>
    <w:rsid w:val="001F7C6A"/>
    <w:rsid w:val="002D1781"/>
    <w:rsid w:val="003F2E29"/>
    <w:rsid w:val="00443D74"/>
    <w:rsid w:val="005E19DE"/>
    <w:rsid w:val="005E6118"/>
    <w:rsid w:val="005F6B3F"/>
    <w:rsid w:val="0060364A"/>
    <w:rsid w:val="00732293"/>
    <w:rsid w:val="007B32EA"/>
    <w:rsid w:val="007C76DB"/>
    <w:rsid w:val="00886A59"/>
    <w:rsid w:val="008F6610"/>
    <w:rsid w:val="009359B2"/>
    <w:rsid w:val="009453E7"/>
    <w:rsid w:val="00960DD9"/>
    <w:rsid w:val="009B1BEB"/>
    <w:rsid w:val="00A4502B"/>
    <w:rsid w:val="00A513A5"/>
    <w:rsid w:val="00A6566A"/>
    <w:rsid w:val="00AF6E08"/>
    <w:rsid w:val="00B06A2F"/>
    <w:rsid w:val="00BF405A"/>
    <w:rsid w:val="00BF606F"/>
    <w:rsid w:val="00C04145"/>
    <w:rsid w:val="00C93C3D"/>
    <w:rsid w:val="00CA0E6B"/>
    <w:rsid w:val="00CC559A"/>
    <w:rsid w:val="00CF7984"/>
    <w:rsid w:val="00D65D94"/>
    <w:rsid w:val="00D72AD5"/>
    <w:rsid w:val="00D80FD7"/>
    <w:rsid w:val="00DC70D9"/>
    <w:rsid w:val="00DD57A4"/>
    <w:rsid w:val="00EC7D1D"/>
    <w:rsid w:val="00F11DC0"/>
    <w:rsid w:val="00F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1F7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7D1D"/>
    <w:rPr>
      <w:rFonts w:ascii="Courier New" w:hAnsi="Courier New"/>
      <w:sz w:val="20"/>
      <w:szCs w:val="20"/>
      <w:lang w:val="x-none" w:eastAsia="x-none"/>
    </w:rPr>
  </w:style>
  <w:style w:type="character" w:customStyle="1" w:styleId="a5">
    <w:name w:val="Текст Знак"/>
    <w:basedOn w:val="a0"/>
    <w:link w:val="a4"/>
    <w:rsid w:val="00EC7D1D"/>
    <w:rPr>
      <w:rFonts w:ascii="Courier New" w:eastAsia="Times New Roman" w:hAnsi="Courier New" w:cs="Times New Roman"/>
      <w:sz w:val="20"/>
      <w:szCs w:val="20"/>
      <w:lang w:val="x-none" w:eastAsia="x-none"/>
    </w:rPr>
  </w:style>
  <w:style w:type="paragraph" w:customStyle="1" w:styleId="Style23">
    <w:name w:val="Style23"/>
    <w:basedOn w:val="a"/>
    <w:uiPriority w:val="99"/>
    <w:rsid w:val="005F6B3F"/>
    <w:pPr>
      <w:widowControl w:val="0"/>
      <w:autoSpaceDE w:val="0"/>
      <w:spacing w:line="552" w:lineRule="exact"/>
      <w:ind w:firstLine="715"/>
      <w:jc w:val="both"/>
    </w:pPr>
    <w:rPr>
      <w:rFonts w:ascii="Arial" w:hAnsi="Arial" w:cs="Arial"/>
      <w:lang w:eastAsia="ar-SA"/>
    </w:rPr>
  </w:style>
  <w:style w:type="paragraph" w:styleId="2">
    <w:name w:val="Body Text Indent 2"/>
    <w:basedOn w:val="a"/>
    <w:link w:val="20"/>
    <w:rsid w:val="005F6B3F"/>
    <w:pPr>
      <w:ind w:left="1260"/>
      <w:jc w:val="center"/>
    </w:pPr>
    <w:rPr>
      <w:b/>
      <w:szCs w:val="20"/>
      <w:lang w:val="x-none" w:eastAsia="x-none"/>
    </w:rPr>
  </w:style>
  <w:style w:type="character" w:customStyle="1" w:styleId="20">
    <w:name w:val="Основной текст с отступом 2 Знак"/>
    <w:basedOn w:val="a0"/>
    <w:link w:val="2"/>
    <w:rsid w:val="005F6B3F"/>
    <w:rPr>
      <w:rFonts w:ascii="Times New Roman" w:eastAsia="Times New Roman" w:hAnsi="Times New Roman" w:cs="Times New Roman"/>
      <w:b/>
      <w:sz w:val="24"/>
      <w:szCs w:val="20"/>
      <w:lang w:val="x-none" w:eastAsia="x-none"/>
    </w:rPr>
  </w:style>
  <w:style w:type="paragraph" w:styleId="a6">
    <w:name w:val="Body Text"/>
    <w:basedOn w:val="a"/>
    <w:link w:val="a7"/>
    <w:uiPriority w:val="99"/>
    <w:semiHidden/>
    <w:unhideWhenUsed/>
    <w:rsid w:val="005F6B3F"/>
    <w:pPr>
      <w:spacing w:after="120"/>
    </w:pPr>
  </w:style>
  <w:style w:type="character" w:customStyle="1" w:styleId="a7">
    <w:name w:val="Основной текст Знак"/>
    <w:basedOn w:val="a0"/>
    <w:link w:val="a6"/>
    <w:uiPriority w:val="99"/>
    <w:semiHidden/>
    <w:rsid w:val="005F6B3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9B2"/>
    <w:pPr>
      <w:tabs>
        <w:tab w:val="center" w:pos="4677"/>
        <w:tab w:val="right" w:pos="9355"/>
      </w:tabs>
    </w:pPr>
  </w:style>
  <w:style w:type="character" w:customStyle="1" w:styleId="a9">
    <w:name w:val="Верхний колонтитул Знак"/>
    <w:basedOn w:val="a0"/>
    <w:link w:val="a8"/>
    <w:uiPriority w:val="99"/>
    <w:rsid w:val="009359B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9B2"/>
    <w:pPr>
      <w:tabs>
        <w:tab w:val="center" w:pos="4677"/>
        <w:tab w:val="right" w:pos="9355"/>
      </w:tabs>
    </w:pPr>
  </w:style>
  <w:style w:type="character" w:customStyle="1" w:styleId="ab">
    <w:name w:val="Нижний колонтитул Знак"/>
    <w:basedOn w:val="a0"/>
    <w:link w:val="aa"/>
    <w:uiPriority w:val="99"/>
    <w:rsid w:val="009359B2"/>
    <w:rPr>
      <w:rFonts w:ascii="Times New Roman" w:eastAsia="Times New Roman" w:hAnsi="Times New Roman" w:cs="Times New Roman"/>
      <w:sz w:val="24"/>
      <w:szCs w:val="24"/>
      <w:lang w:eastAsia="ru-RU"/>
    </w:rPr>
  </w:style>
  <w:style w:type="paragraph" w:customStyle="1" w:styleId="Default">
    <w:name w:val="Default"/>
    <w:rsid w:val="009453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3"/>
    <w:uiPriority w:val="59"/>
    <w:rsid w:val="003F2E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72A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Рыбакова Екатерина Алексеевна</cp:lastModifiedBy>
  <cp:revision>22</cp:revision>
  <dcterms:created xsi:type="dcterms:W3CDTF">2020-06-04T12:06:00Z</dcterms:created>
  <dcterms:modified xsi:type="dcterms:W3CDTF">2026-04-21T12:07:00Z</dcterms:modified>
</cp:coreProperties>
</file>